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93" w:rsidRPr="005F1A64" w:rsidRDefault="00696493" w:rsidP="00696493">
      <w:pPr>
        <w:pStyle w:val="Sansinterligne"/>
        <w:ind w:firstLine="708"/>
        <w:jc w:val="center"/>
        <w:rPr>
          <w:rFonts w:ascii="Gill Sans" w:hAnsi="Gill Sans" w:cstheme="minorHAnsi"/>
          <w:color w:val="0F243E" w:themeColor="text2" w:themeShade="80"/>
          <w:sz w:val="24"/>
          <w:szCs w:val="24"/>
        </w:rPr>
      </w:pPr>
      <w:r w:rsidRPr="005F1A64">
        <w:rPr>
          <w:rFonts w:ascii="Gill Sans" w:hAnsi="Gill Sans" w:cstheme="minorHAnsi"/>
          <w:color w:val="0F243E" w:themeColor="text2" w:themeShade="80"/>
          <w:sz w:val="24"/>
          <w:szCs w:val="24"/>
        </w:rPr>
        <w:t>Fiche de pré-réservation Atelier du patrimoine / Parcours découverte</w:t>
      </w:r>
    </w:p>
    <w:p w:rsidR="00696493" w:rsidRPr="00A62081" w:rsidRDefault="00696493" w:rsidP="00696493">
      <w:pPr>
        <w:pStyle w:val="Sansinterligne"/>
        <w:ind w:firstLine="708"/>
        <w:rPr>
          <w:rFonts w:ascii="Gill Sans" w:hAnsi="Gill Sans" w:cstheme="minorHAnsi"/>
          <w:b/>
          <w:color w:val="0F243E" w:themeColor="text2" w:themeShade="80"/>
        </w:rPr>
      </w:pPr>
    </w:p>
    <w:p w:rsidR="00696493" w:rsidRPr="005F1A64" w:rsidRDefault="00696493" w:rsidP="00696493">
      <w:pPr>
        <w:pStyle w:val="Sansinterligne"/>
        <w:ind w:firstLine="708"/>
        <w:jc w:val="center"/>
        <w:rPr>
          <w:rFonts w:ascii="Gill Sans" w:hAnsi="Gill Sans" w:cstheme="minorHAnsi"/>
          <w:i/>
          <w:color w:val="0F243E" w:themeColor="text2" w:themeShade="80"/>
          <w:sz w:val="20"/>
          <w:szCs w:val="20"/>
        </w:rPr>
      </w:pPr>
      <w:r w:rsidRPr="005F1A64">
        <w:rPr>
          <w:rFonts w:ascii="Gill Sans" w:hAnsi="Gill Sans" w:cstheme="minorHAnsi"/>
          <w:i/>
          <w:color w:val="0F243E" w:themeColor="text2" w:themeShade="80"/>
          <w:sz w:val="20"/>
          <w:szCs w:val="20"/>
        </w:rPr>
        <w:t>A destination des groupes scolaires ou issus de structures relais du champ social</w:t>
      </w:r>
    </w:p>
    <w:p w:rsidR="00696493" w:rsidRPr="005F1A64" w:rsidRDefault="00696493" w:rsidP="00696493">
      <w:pPr>
        <w:pStyle w:val="Sansinterligne"/>
        <w:jc w:val="center"/>
        <w:rPr>
          <w:rFonts w:ascii="Gill Sans" w:hAnsi="Gill Sans" w:cstheme="minorHAnsi"/>
          <w:b/>
          <w:color w:val="808080" w:themeColor="background1" w:themeShade="80"/>
          <w:sz w:val="20"/>
          <w:szCs w:val="20"/>
        </w:rPr>
      </w:pPr>
    </w:p>
    <w:p w:rsidR="0011191E" w:rsidRPr="005F1A64" w:rsidRDefault="00696493" w:rsidP="0041613E">
      <w:pPr>
        <w:pStyle w:val="Sansinterligne"/>
        <w:jc w:val="right"/>
        <w:rPr>
          <w:rStyle w:val="Lienhypertexte"/>
          <w:rFonts w:ascii="Gill Sans" w:hAnsi="Gill Sans" w:cstheme="minorHAnsi"/>
          <w:sz w:val="20"/>
          <w:szCs w:val="20"/>
        </w:rPr>
      </w:pPr>
      <w:r w:rsidRPr="005F1A64">
        <w:rPr>
          <w:rFonts w:ascii="Gill Sans" w:hAnsi="Gill Sans" w:cstheme="minorHAnsi"/>
          <w:color w:val="C00000"/>
          <w:sz w:val="20"/>
          <w:szCs w:val="20"/>
        </w:rPr>
        <w:t>À adresser par mail à </w:t>
      </w:r>
      <w:r w:rsidRPr="005F1A64">
        <w:rPr>
          <w:rFonts w:ascii="Gill Sans" w:hAnsi="Gill Sans" w:cstheme="minorHAnsi"/>
          <w:color w:val="808080" w:themeColor="background1" w:themeShade="80"/>
          <w:sz w:val="20"/>
          <w:szCs w:val="20"/>
        </w:rPr>
        <w:t>:</w:t>
      </w:r>
      <w:r w:rsidRPr="005F1A64">
        <w:rPr>
          <w:rFonts w:ascii="Gill Sans" w:hAnsi="Gill Sans" w:cstheme="minorHAnsi"/>
          <w:b/>
          <w:color w:val="808080" w:themeColor="background1" w:themeShade="80"/>
          <w:sz w:val="20"/>
          <w:szCs w:val="20"/>
        </w:rPr>
        <w:t xml:space="preserve"> </w:t>
      </w:r>
      <w:hyperlink r:id="rId9" w:history="1">
        <w:r w:rsidRPr="005F1A64">
          <w:rPr>
            <w:rStyle w:val="Lienhypertexte"/>
            <w:rFonts w:ascii="Gill Sans" w:hAnsi="Gill Sans" w:cstheme="minorHAnsi"/>
            <w:sz w:val="20"/>
            <w:szCs w:val="20"/>
          </w:rPr>
          <w:t>reservations.arcdetriomphe@monuments-nationaux.fr</w:t>
        </w:r>
      </w:hyperlink>
    </w:p>
    <w:p w:rsidR="0041613E" w:rsidRPr="0041613E" w:rsidRDefault="0041613E" w:rsidP="0041613E">
      <w:pPr>
        <w:pStyle w:val="Sansinterligne"/>
        <w:jc w:val="right"/>
        <w:rPr>
          <w:rFonts w:ascii="Gill Sans" w:hAnsi="Gill Sans" w:cstheme="minorHAnsi"/>
          <w:color w:val="0000FF" w:themeColor="hyperlink"/>
          <w:u w:val="single"/>
        </w:rPr>
      </w:pPr>
    </w:p>
    <w:p w:rsidR="0041613E" w:rsidRPr="0041613E" w:rsidRDefault="0041613E" w:rsidP="0041613E">
      <w:pPr>
        <w:ind w:left="-567" w:right="-284"/>
        <w:jc w:val="center"/>
        <w:rPr>
          <w:rFonts w:ascii="Gill Sans" w:hAnsi="Gill Sans"/>
          <w:color w:val="C00000"/>
        </w:rPr>
      </w:pPr>
      <w:r w:rsidRPr="0041613E">
        <w:rPr>
          <w:rFonts w:ascii="Gill Sans" w:hAnsi="Gill Sans"/>
          <w:b/>
          <w:color w:val="C00000"/>
        </w:rPr>
        <w:t>Attention :</w:t>
      </w:r>
      <w:r w:rsidRPr="0041613E">
        <w:rPr>
          <w:rFonts w:ascii="Gill Sans" w:hAnsi="Gill Sans"/>
          <w:color w:val="C00000"/>
        </w:rPr>
        <w:t xml:space="preserve"> toute demande de réservation doit être adressée au moins 4 semaines avant la date de l’atelier.</w:t>
      </w:r>
    </w:p>
    <w:p w:rsidR="00696493" w:rsidRPr="0041613E" w:rsidRDefault="00696493">
      <w:pPr>
        <w:rPr>
          <w:rFonts w:ascii="Gill Sans" w:hAnsi="Gill Sans"/>
          <w:b/>
        </w:rPr>
      </w:pPr>
      <w:r w:rsidRPr="0041613E">
        <w:rPr>
          <w:rFonts w:ascii="Gill Sans" w:hAnsi="Gill Sans"/>
          <w:b/>
        </w:rPr>
        <w:t>Etape 1 </w:t>
      </w:r>
      <w:r w:rsidRPr="0041613E">
        <w:rPr>
          <w:rFonts w:ascii="Gill Sans" w:hAnsi="Gill Sans"/>
        </w:rPr>
        <w:t xml:space="preserve">- Choisissez votre activité </w:t>
      </w:r>
      <w:r w:rsidRPr="00AF2403">
        <w:rPr>
          <w:rFonts w:ascii="Gill Sans" w:hAnsi="Gill Sans"/>
          <w:color w:val="C00000"/>
        </w:rPr>
        <w:t>(cochez la case)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0"/>
        <w:gridCol w:w="3071"/>
        <w:gridCol w:w="3071"/>
      </w:tblGrid>
      <w:tr w:rsidR="00696493" w:rsidRPr="00696493" w:rsidTr="00696493">
        <w:tc>
          <w:tcPr>
            <w:tcW w:w="3070" w:type="dxa"/>
          </w:tcPr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</w:rPr>
            </w:pPr>
          </w:p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</w:rPr>
            </w:pPr>
            <w:r w:rsidRPr="00696493">
              <w:rPr>
                <w:rFonts w:ascii="Gill Sans" w:hAnsi="Gill Sans" w:cstheme="minorHAnsi"/>
                <w:color w:val="0F243E" w:themeColor="text2" w:themeShade="80"/>
              </w:rPr>
              <w:t xml:space="preserve">Activité </w:t>
            </w:r>
          </w:p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</w:rPr>
            </w:pPr>
          </w:p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i/>
                <w:color w:val="808080" w:themeColor="background1" w:themeShade="80"/>
              </w:rPr>
            </w:pPr>
            <w:r w:rsidRPr="00696493">
              <w:rPr>
                <w:rFonts w:ascii="Gill Sans" w:hAnsi="Gill Sans" w:cstheme="minorHAnsi"/>
                <w:i/>
                <w:color w:val="808080" w:themeColor="background1" w:themeShade="80"/>
              </w:rPr>
              <w:t>Symbole parmi les symboles</w:t>
            </w:r>
          </w:p>
          <w:p w:rsidR="00696493" w:rsidRPr="00696493" w:rsidRDefault="00696493">
            <w:pPr>
              <w:rPr>
                <w:rFonts w:ascii="Gill Sans" w:hAnsi="Gill Sans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</w:rPr>
            </w:pPr>
          </w:p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</w:rPr>
            </w:pPr>
            <w:r w:rsidRPr="00696493">
              <w:rPr>
                <w:rFonts w:ascii="Gill Sans" w:hAnsi="Gill Sans" w:cstheme="minorHAnsi"/>
                <w:color w:val="0F243E" w:themeColor="text2" w:themeShade="80"/>
              </w:rPr>
              <w:t>Activité</w:t>
            </w:r>
          </w:p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  <w:sz w:val="20"/>
                <w:szCs w:val="20"/>
              </w:rPr>
            </w:pPr>
          </w:p>
          <w:p w:rsidR="00696493" w:rsidRPr="00696493" w:rsidRDefault="00696493" w:rsidP="00696493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696493">
              <w:rPr>
                <w:rFonts w:ascii="Gill Sans" w:hAnsi="Gill Sans" w:cstheme="minorHAnsi"/>
                <w:i/>
                <w:color w:val="808080" w:themeColor="background1" w:themeShade="80"/>
              </w:rPr>
              <w:t>Guerre et Paix</w:t>
            </w:r>
          </w:p>
        </w:tc>
        <w:tc>
          <w:tcPr>
            <w:tcW w:w="3071" w:type="dxa"/>
          </w:tcPr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</w:rPr>
            </w:pPr>
          </w:p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</w:rPr>
            </w:pPr>
            <w:r w:rsidRPr="00696493">
              <w:rPr>
                <w:rFonts w:ascii="Gill Sans" w:hAnsi="Gill Sans" w:cstheme="minorHAnsi"/>
                <w:color w:val="0F243E" w:themeColor="text2" w:themeShade="80"/>
              </w:rPr>
              <w:t>Activité</w:t>
            </w:r>
          </w:p>
          <w:p w:rsidR="00696493" w:rsidRPr="00696493" w:rsidRDefault="00696493" w:rsidP="00696493">
            <w:pPr>
              <w:pStyle w:val="Sansinterligne"/>
              <w:jc w:val="center"/>
              <w:rPr>
                <w:rFonts w:ascii="Gill Sans" w:hAnsi="Gill Sans" w:cstheme="minorHAnsi"/>
                <w:color w:val="0F243E" w:themeColor="text2" w:themeShade="80"/>
              </w:rPr>
            </w:pPr>
          </w:p>
          <w:p w:rsidR="00696493" w:rsidRPr="00696493" w:rsidRDefault="00696493" w:rsidP="00696493">
            <w:pPr>
              <w:jc w:val="center"/>
              <w:rPr>
                <w:rFonts w:ascii="Gill Sans" w:hAnsi="Gill Sans"/>
                <w:b/>
                <w:sz w:val="24"/>
                <w:szCs w:val="24"/>
              </w:rPr>
            </w:pPr>
            <w:r w:rsidRPr="00696493">
              <w:rPr>
                <w:rFonts w:ascii="Gill Sans" w:hAnsi="Gill Sans" w:cstheme="minorHAnsi"/>
                <w:i/>
                <w:color w:val="808080" w:themeColor="background1" w:themeShade="80"/>
              </w:rPr>
              <w:t>De la colline à l’Etoile</w:t>
            </w:r>
          </w:p>
        </w:tc>
      </w:tr>
      <w:tr w:rsidR="00696493" w:rsidRPr="00696493" w:rsidTr="00696493">
        <w:tc>
          <w:tcPr>
            <w:tcW w:w="3070" w:type="dxa"/>
          </w:tcPr>
          <w:p w:rsidR="00696493" w:rsidRPr="00696493" w:rsidRDefault="00696493">
            <w:pPr>
              <w:rPr>
                <w:rFonts w:ascii="Gill Sans" w:hAnsi="Gill Sans"/>
                <w:b/>
                <w:sz w:val="24"/>
                <w:szCs w:val="24"/>
              </w:rPr>
            </w:pPr>
          </w:p>
          <w:p w:rsidR="00696493" w:rsidRPr="00696493" w:rsidRDefault="00696493">
            <w:pPr>
              <w:rPr>
                <w:rFonts w:ascii="Gill Sans" w:hAnsi="Gill Sans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493" w:rsidRPr="00696493" w:rsidRDefault="00696493">
            <w:pPr>
              <w:rPr>
                <w:rFonts w:ascii="Gill Sans" w:hAnsi="Gill Sans"/>
                <w:b/>
                <w:sz w:val="24"/>
                <w:szCs w:val="24"/>
              </w:rPr>
            </w:pPr>
          </w:p>
        </w:tc>
        <w:tc>
          <w:tcPr>
            <w:tcW w:w="3071" w:type="dxa"/>
          </w:tcPr>
          <w:p w:rsidR="00696493" w:rsidRPr="00696493" w:rsidRDefault="00696493">
            <w:pPr>
              <w:rPr>
                <w:rFonts w:ascii="Gill Sans" w:hAnsi="Gill Sans"/>
                <w:b/>
                <w:sz w:val="24"/>
                <w:szCs w:val="24"/>
              </w:rPr>
            </w:pPr>
          </w:p>
        </w:tc>
      </w:tr>
    </w:tbl>
    <w:p w:rsidR="00AF2403" w:rsidRDefault="00AF2403">
      <w:pPr>
        <w:rPr>
          <w:rFonts w:ascii="Gill Sans" w:hAnsi="Gill Sans"/>
          <w:b/>
        </w:rPr>
      </w:pPr>
    </w:p>
    <w:p w:rsidR="00696493" w:rsidRPr="0041613E" w:rsidRDefault="00696493">
      <w:pPr>
        <w:rPr>
          <w:rFonts w:ascii="Gill Sans" w:hAnsi="Gill Sans"/>
        </w:rPr>
      </w:pPr>
      <w:r w:rsidRPr="0041613E">
        <w:rPr>
          <w:rFonts w:ascii="Gill Sans" w:hAnsi="Gill Sans"/>
          <w:b/>
        </w:rPr>
        <w:t>Etape 2</w:t>
      </w:r>
      <w:r w:rsidRPr="0041613E">
        <w:rPr>
          <w:rFonts w:ascii="Gill Sans" w:hAnsi="Gill Sans"/>
        </w:rPr>
        <w:t xml:space="preserve"> –</w:t>
      </w:r>
      <w:r w:rsidRPr="0041613E">
        <w:rPr>
          <w:rFonts w:ascii="Gill Sans" w:hAnsi="Gill Sans"/>
          <w:b/>
        </w:rPr>
        <w:t xml:space="preserve"> </w:t>
      </w:r>
      <w:r w:rsidRPr="0041613E">
        <w:rPr>
          <w:rFonts w:ascii="Gill Sans" w:hAnsi="Gill Sans"/>
        </w:rPr>
        <w:t>Forme de visite souhaitée</w:t>
      </w:r>
      <w:r w:rsidRPr="0041613E">
        <w:rPr>
          <w:rFonts w:ascii="Gill Sans" w:hAnsi="Gill Sans"/>
          <w:b/>
        </w:rPr>
        <w:t xml:space="preserve"> </w:t>
      </w:r>
      <w:r w:rsidRPr="00AF2403">
        <w:rPr>
          <w:rFonts w:ascii="Gill Sans" w:hAnsi="Gill Sans"/>
          <w:color w:val="C00000"/>
        </w:rPr>
        <w:t>(cochez la case)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696493" w:rsidRPr="00696493" w:rsidTr="00696493">
        <w:tc>
          <w:tcPr>
            <w:tcW w:w="4606" w:type="dxa"/>
          </w:tcPr>
          <w:p w:rsidR="00AF2403" w:rsidRPr="00AF2403" w:rsidRDefault="00696493" w:rsidP="00AF2403">
            <w:pPr>
              <w:jc w:val="center"/>
              <w:rPr>
                <w:rFonts w:ascii="Gill Sans" w:hAnsi="Gill Sans"/>
                <w:color w:val="C00000"/>
                <w:sz w:val="24"/>
                <w:szCs w:val="24"/>
              </w:rPr>
            </w:pPr>
            <w:r w:rsidRPr="00AF2403">
              <w:rPr>
                <w:rFonts w:ascii="Gill Sans" w:hAnsi="Gill Sans"/>
                <w:color w:val="C00000"/>
                <w:sz w:val="24"/>
                <w:szCs w:val="24"/>
              </w:rPr>
              <w:t>Atelier du patrimoine</w:t>
            </w:r>
            <w:r w:rsidR="0041613E" w:rsidRPr="00AF2403">
              <w:rPr>
                <w:rFonts w:ascii="Gill Sans" w:hAnsi="Gill Sans"/>
                <w:color w:val="C00000"/>
                <w:sz w:val="24"/>
                <w:szCs w:val="24"/>
              </w:rPr>
              <w:t xml:space="preserve"> </w:t>
            </w:r>
          </w:p>
          <w:p w:rsidR="00AF2403" w:rsidRPr="00AF2403" w:rsidRDefault="00AF2403" w:rsidP="00AF2403">
            <w:pPr>
              <w:jc w:val="center"/>
              <w:rPr>
                <w:rFonts w:ascii="Gill Sans" w:hAnsi="Gill Sans"/>
                <w:color w:val="C00000"/>
                <w:sz w:val="24"/>
                <w:szCs w:val="24"/>
              </w:rPr>
            </w:pPr>
            <w:r w:rsidRPr="00AF2403">
              <w:rPr>
                <w:rFonts w:ascii="Gill Sans" w:hAnsi="Gill Sans"/>
                <w:color w:val="C00000"/>
                <w:sz w:val="24"/>
                <w:szCs w:val="24"/>
              </w:rPr>
              <w:t>2h</w:t>
            </w:r>
          </w:p>
          <w:tbl>
            <w:tblPr>
              <w:tblStyle w:val="Grilledutableau"/>
              <w:tblW w:w="0" w:type="auto"/>
              <w:tblInd w:w="3964" w:type="dxa"/>
              <w:tblLook w:val="04A0" w:firstRow="1" w:lastRow="0" w:firstColumn="1" w:lastColumn="0" w:noHBand="0" w:noVBand="1"/>
            </w:tblPr>
            <w:tblGrid>
              <w:gridCol w:w="411"/>
            </w:tblGrid>
            <w:tr w:rsidR="0041613E" w:rsidTr="0041613E">
              <w:tc>
                <w:tcPr>
                  <w:tcW w:w="411" w:type="dxa"/>
                </w:tcPr>
                <w:p w:rsidR="0041613E" w:rsidRDefault="0041613E" w:rsidP="00696493">
                  <w:pPr>
                    <w:jc w:val="center"/>
                    <w:rPr>
                      <w:rFonts w:ascii="Gill Sans" w:hAnsi="Gill Sans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</w:tr>
          </w:tbl>
          <w:p w:rsidR="00696493" w:rsidRPr="00696493" w:rsidRDefault="00696493" w:rsidP="00696493">
            <w:pPr>
              <w:jc w:val="center"/>
              <w:rPr>
                <w:rFonts w:ascii="Gill Sans" w:hAnsi="Gill Sans"/>
                <w:color w:val="0F243E" w:themeColor="text2" w:themeShade="80"/>
                <w:sz w:val="24"/>
                <w:szCs w:val="24"/>
              </w:rPr>
            </w:pPr>
          </w:p>
        </w:tc>
        <w:tc>
          <w:tcPr>
            <w:tcW w:w="4606" w:type="dxa"/>
          </w:tcPr>
          <w:p w:rsidR="00696493" w:rsidRPr="00AF2403" w:rsidRDefault="00696493" w:rsidP="00696493">
            <w:pPr>
              <w:jc w:val="center"/>
              <w:rPr>
                <w:rFonts w:ascii="Gill Sans" w:hAnsi="Gill Sans"/>
                <w:color w:val="C00000"/>
                <w:sz w:val="24"/>
                <w:szCs w:val="24"/>
              </w:rPr>
            </w:pPr>
            <w:r w:rsidRPr="00AF2403">
              <w:rPr>
                <w:rFonts w:ascii="Gill Sans" w:hAnsi="Gill Sans"/>
                <w:color w:val="C00000"/>
                <w:sz w:val="24"/>
                <w:szCs w:val="24"/>
              </w:rPr>
              <w:t>Parcours découverte</w:t>
            </w:r>
          </w:p>
          <w:p w:rsidR="00AF2403" w:rsidRPr="00AF2403" w:rsidRDefault="00AF2403" w:rsidP="00696493">
            <w:pPr>
              <w:jc w:val="center"/>
              <w:rPr>
                <w:rFonts w:ascii="Gill Sans" w:hAnsi="Gill Sans"/>
                <w:color w:val="C00000"/>
                <w:sz w:val="24"/>
                <w:szCs w:val="24"/>
              </w:rPr>
            </w:pPr>
            <w:r w:rsidRPr="00AF2403">
              <w:rPr>
                <w:rFonts w:ascii="Gill Sans" w:hAnsi="Gill Sans"/>
                <w:color w:val="C00000"/>
                <w:sz w:val="24"/>
                <w:szCs w:val="24"/>
              </w:rPr>
              <w:t>2h</w:t>
            </w:r>
          </w:p>
          <w:tbl>
            <w:tblPr>
              <w:tblStyle w:val="Grilledutableau"/>
              <w:tblW w:w="0" w:type="auto"/>
              <w:tblInd w:w="3894" w:type="dxa"/>
              <w:tblLook w:val="04A0" w:firstRow="1" w:lastRow="0" w:firstColumn="1" w:lastColumn="0" w:noHBand="0" w:noVBand="1"/>
            </w:tblPr>
            <w:tblGrid>
              <w:gridCol w:w="481"/>
            </w:tblGrid>
            <w:tr w:rsidR="0041613E" w:rsidTr="0041613E">
              <w:tc>
                <w:tcPr>
                  <w:tcW w:w="481" w:type="dxa"/>
                </w:tcPr>
                <w:p w:rsidR="0041613E" w:rsidRDefault="0041613E" w:rsidP="00696493">
                  <w:pPr>
                    <w:jc w:val="center"/>
                    <w:rPr>
                      <w:rFonts w:ascii="Gill Sans" w:hAnsi="Gill Sans"/>
                      <w:color w:val="0F243E" w:themeColor="text2" w:themeShade="80"/>
                      <w:sz w:val="24"/>
                      <w:szCs w:val="24"/>
                    </w:rPr>
                  </w:pPr>
                </w:p>
              </w:tc>
            </w:tr>
          </w:tbl>
          <w:p w:rsidR="0041613E" w:rsidRPr="00696493" w:rsidRDefault="0041613E" w:rsidP="00696493">
            <w:pPr>
              <w:jc w:val="center"/>
              <w:rPr>
                <w:rFonts w:ascii="Gill Sans" w:hAnsi="Gill Sans"/>
                <w:color w:val="0F243E" w:themeColor="text2" w:themeShade="80"/>
                <w:sz w:val="24"/>
                <w:szCs w:val="24"/>
              </w:rPr>
            </w:pPr>
          </w:p>
        </w:tc>
      </w:tr>
      <w:tr w:rsidR="00696493" w:rsidRPr="00696493" w:rsidTr="00696493">
        <w:tc>
          <w:tcPr>
            <w:tcW w:w="4606" w:type="dxa"/>
          </w:tcPr>
          <w:p w:rsidR="00696493" w:rsidRPr="005F1A64" w:rsidRDefault="00696493" w:rsidP="005F1A64">
            <w:pPr>
              <w:jc w:val="center"/>
              <w:rPr>
                <w:rFonts w:ascii="Gill Sans" w:hAnsi="Gill Sans"/>
                <w:sz w:val="20"/>
                <w:szCs w:val="20"/>
              </w:rPr>
            </w:pPr>
            <w:r w:rsidRPr="005F1A64">
              <w:rPr>
                <w:rFonts w:ascii="Gill Sans" w:hAnsi="Gill Sans" w:cstheme="minorHAnsi"/>
                <w:color w:val="808080" w:themeColor="background1" w:themeShade="80"/>
                <w:sz w:val="20"/>
                <w:szCs w:val="20"/>
              </w:rPr>
              <w:t>La première partie de l’atelier se déroule en salle. A l’aide d’outils pédagogiques (maquette, photographies, ressources numériques, mallette de mots, etc.), l’animateur  traite le thème choisi. L’atelier est basé sur l’échange, ainsi les participants sont amenés à prendre la parole. L’atelier se conclut par une visite du monument sous l’angle choisi.</w:t>
            </w:r>
          </w:p>
        </w:tc>
        <w:tc>
          <w:tcPr>
            <w:tcW w:w="4606" w:type="dxa"/>
          </w:tcPr>
          <w:p w:rsidR="005F1A64" w:rsidRDefault="005F1A64" w:rsidP="005F1A64">
            <w:pPr>
              <w:jc w:val="center"/>
              <w:rPr>
                <w:rFonts w:ascii="Gill Sans" w:hAnsi="Gill Sans" w:cstheme="minorHAnsi"/>
                <w:i/>
                <w:color w:val="808080" w:themeColor="background1" w:themeShade="80"/>
                <w:sz w:val="20"/>
                <w:szCs w:val="20"/>
              </w:rPr>
            </w:pPr>
          </w:p>
          <w:p w:rsidR="00AF2403" w:rsidRPr="005F1A64" w:rsidRDefault="00AF2403" w:rsidP="005F1A64">
            <w:pPr>
              <w:jc w:val="center"/>
              <w:rPr>
                <w:rFonts w:ascii="Calibri" w:eastAsia="Calibri" w:hAnsi="Calibri" w:cs="Calibri"/>
                <w:color w:val="0F243E"/>
              </w:rPr>
            </w:pPr>
            <w:r w:rsidRPr="005F1A64">
              <w:rPr>
                <w:rFonts w:ascii="Gill Sans" w:hAnsi="Gill Sans" w:cstheme="minorHAnsi"/>
                <w:color w:val="808080" w:themeColor="background1" w:themeShade="80"/>
                <w:sz w:val="20"/>
                <w:szCs w:val="20"/>
              </w:rPr>
              <w:t>Le parcours découverte se compose de deux parties : une visite commentée du monument sous l’angle choisi, suivi d’un temps d’échange en salle portant sur le même thème.</w:t>
            </w:r>
          </w:p>
        </w:tc>
      </w:tr>
      <w:tr w:rsidR="00696493" w:rsidRPr="00696493" w:rsidTr="00696493">
        <w:tc>
          <w:tcPr>
            <w:tcW w:w="4606" w:type="dxa"/>
          </w:tcPr>
          <w:p w:rsidR="00696493" w:rsidRPr="00D118A7" w:rsidRDefault="0041613E" w:rsidP="00696493">
            <w:pPr>
              <w:rPr>
                <w:rFonts w:ascii="Gill Sans" w:hAnsi="Gill Sans"/>
                <w:color w:val="C00000"/>
              </w:rPr>
            </w:pPr>
            <w:r w:rsidRPr="00D118A7">
              <w:rPr>
                <w:rFonts w:ascii="Gill Sans" w:hAnsi="Gill Sans"/>
                <w:color w:val="C00000"/>
              </w:rPr>
              <w:t>C</w:t>
            </w:r>
            <w:r w:rsidR="00696493" w:rsidRPr="00D118A7">
              <w:rPr>
                <w:rFonts w:ascii="Gill Sans" w:hAnsi="Gill Sans"/>
                <w:color w:val="C00000"/>
              </w:rPr>
              <w:t>onditions</w:t>
            </w:r>
          </w:p>
          <w:p w:rsidR="00AF2403" w:rsidRPr="00AF2403" w:rsidRDefault="00AF2403" w:rsidP="00AF2403">
            <w:pPr>
              <w:rPr>
                <w:rFonts w:ascii="Gill Sans" w:hAnsi="Gill Sans"/>
                <w:sz w:val="20"/>
                <w:szCs w:val="20"/>
              </w:rPr>
            </w:pPr>
          </w:p>
          <w:p w:rsidR="00696493" w:rsidRPr="0041613E" w:rsidRDefault="00696493" w:rsidP="00696493">
            <w:pPr>
              <w:pStyle w:val="Paragraphedeliste"/>
              <w:numPr>
                <w:ilvl w:val="0"/>
                <w:numId w:val="2"/>
              </w:numPr>
              <w:rPr>
                <w:rFonts w:ascii="Gill Sans" w:hAnsi="Gill Sans"/>
                <w:sz w:val="20"/>
                <w:szCs w:val="20"/>
              </w:rPr>
            </w:pPr>
            <w:r w:rsidRPr="0041613E">
              <w:rPr>
                <w:rFonts w:ascii="Gill Sans" w:hAnsi="Gill Sans"/>
                <w:sz w:val="20"/>
                <w:szCs w:val="20"/>
              </w:rPr>
              <w:t xml:space="preserve">Effectif maximum : 25 personnes (accompagnateurs inclus) </w:t>
            </w:r>
          </w:p>
          <w:p w:rsidR="0041613E" w:rsidRPr="0041613E" w:rsidRDefault="0041613E" w:rsidP="0041613E">
            <w:pPr>
              <w:pStyle w:val="Paragraphedeliste"/>
              <w:rPr>
                <w:rFonts w:ascii="Gill Sans" w:hAnsi="Gill Sans"/>
                <w:sz w:val="20"/>
                <w:szCs w:val="20"/>
              </w:rPr>
            </w:pPr>
          </w:p>
          <w:p w:rsidR="0041613E" w:rsidRPr="0041613E" w:rsidRDefault="00696493" w:rsidP="0041613E">
            <w:pPr>
              <w:pStyle w:val="Paragraphedeliste"/>
              <w:numPr>
                <w:ilvl w:val="0"/>
                <w:numId w:val="2"/>
              </w:numPr>
              <w:rPr>
                <w:rFonts w:ascii="Gill Sans" w:hAnsi="Gill Sans"/>
                <w:sz w:val="20"/>
                <w:szCs w:val="20"/>
              </w:rPr>
            </w:pPr>
            <w:r w:rsidRPr="0041613E">
              <w:rPr>
                <w:rFonts w:ascii="Gill Sans" w:hAnsi="Gill Sans"/>
                <w:sz w:val="20"/>
                <w:szCs w:val="20"/>
              </w:rPr>
              <w:t>Les ateliers s’adressent à un public de cycle 3 et plus</w:t>
            </w:r>
          </w:p>
          <w:p w:rsidR="0041613E" w:rsidRPr="0041613E" w:rsidRDefault="0041613E" w:rsidP="0041613E">
            <w:pPr>
              <w:pStyle w:val="Paragraphedeliste"/>
              <w:rPr>
                <w:rFonts w:ascii="Gill Sans" w:hAnsi="Gill Sans"/>
                <w:sz w:val="20"/>
                <w:szCs w:val="20"/>
              </w:rPr>
            </w:pPr>
          </w:p>
          <w:p w:rsidR="0041613E" w:rsidRPr="0041613E" w:rsidRDefault="0041613E" w:rsidP="0041613E">
            <w:pPr>
              <w:pStyle w:val="Paragraphedeliste"/>
              <w:numPr>
                <w:ilvl w:val="0"/>
                <w:numId w:val="2"/>
              </w:numPr>
              <w:rPr>
                <w:rFonts w:ascii="Gill Sans" w:hAnsi="Gill Sans"/>
                <w:sz w:val="20"/>
                <w:szCs w:val="20"/>
              </w:rPr>
            </w:pPr>
            <w:r w:rsidRPr="0041613E">
              <w:rPr>
                <w:rFonts w:ascii="Gill Sans" w:hAnsi="Gill Sans"/>
                <w:sz w:val="20"/>
                <w:szCs w:val="20"/>
              </w:rPr>
              <w:t>Les ateliers sont dispensés en langue française (niveau A2/B1 minimum)</w:t>
            </w:r>
          </w:p>
          <w:p w:rsidR="0041613E" w:rsidRPr="0041613E" w:rsidRDefault="0041613E" w:rsidP="00AF2403">
            <w:pPr>
              <w:pStyle w:val="Paragraphedeliste"/>
              <w:jc w:val="right"/>
              <w:rPr>
                <w:rFonts w:ascii="Gill Sans" w:hAnsi="Gill Sans"/>
                <w:sz w:val="20"/>
                <w:szCs w:val="20"/>
              </w:rPr>
            </w:pPr>
          </w:p>
          <w:p w:rsidR="00696493" w:rsidRPr="00D118A7" w:rsidRDefault="0041613E" w:rsidP="00D118A7">
            <w:pPr>
              <w:pStyle w:val="Paragraphedeliste"/>
              <w:numPr>
                <w:ilvl w:val="0"/>
                <w:numId w:val="2"/>
              </w:numPr>
              <w:rPr>
                <w:rFonts w:ascii="Gill Sans" w:hAnsi="Gill Sans"/>
                <w:sz w:val="20"/>
                <w:szCs w:val="20"/>
              </w:rPr>
            </w:pPr>
            <w:r w:rsidRPr="0041613E">
              <w:rPr>
                <w:rFonts w:ascii="Gill Sans" w:hAnsi="Gill Sans"/>
                <w:sz w:val="20"/>
                <w:szCs w:val="20"/>
              </w:rPr>
              <w:t>Uniquement en semaine</w:t>
            </w:r>
            <w:r>
              <w:rPr>
                <w:rFonts w:ascii="Gill Sans" w:hAnsi="Gill Sans"/>
                <w:sz w:val="20"/>
                <w:szCs w:val="20"/>
              </w:rPr>
              <w:t xml:space="preserve"> (hors jours fériés)</w:t>
            </w:r>
          </w:p>
        </w:tc>
        <w:tc>
          <w:tcPr>
            <w:tcW w:w="4606" w:type="dxa"/>
          </w:tcPr>
          <w:p w:rsidR="00AF2403" w:rsidRPr="00D118A7" w:rsidRDefault="00AF2403" w:rsidP="00AF2403">
            <w:pPr>
              <w:rPr>
                <w:rFonts w:ascii="Gill Sans" w:hAnsi="Gill Sans"/>
                <w:color w:val="C00000"/>
              </w:rPr>
            </w:pPr>
            <w:r w:rsidRPr="00D118A7">
              <w:rPr>
                <w:rFonts w:ascii="Gill Sans" w:hAnsi="Gill Sans"/>
                <w:color w:val="C00000"/>
              </w:rPr>
              <w:t>Conditions</w:t>
            </w:r>
          </w:p>
          <w:p w:rsidR="00AF2403" w:rsidRDefault="00AF2403" w:rsidP="00AF2403">
            <w:pPr>
              <w:rPr>
                <w:rFonts w:ascii="Gill Sans" w:hAnsi="Gill Sans"/>
                <w:sz w:val="24"/>
                <w:szCs w:val="24"/>
              </w:rPr>
            </w:pPr>
          </w:p>
          <w:p w:rsidR="00AF2403" w:rsidRPr="0041613E" w:rsidRDefault="00AF2403" w:rsidP="00AF2403">
            <w:pPr>
              <w:pStyle w:val="Paragraphedeliste"/>
              <w:numPr>
                <w:ilvl w:val="0"/>
                <w:numId w:val="2"/>
              </w:numPr>
              <w:rPr>
                <w:rFonts w:ascii="Gill Sans" w:hAnsi="Gill Sans"/>
                <w:sz w:val="20"/>
                <w:szCs w:val="20"/>
              </w:rPr>
            </w:pPr>
            <w:r w:rsidRPr="0041613E">
              <w:rPr>
                <w:rFonts w:ascii="Gill Sans" w:hAnsi="Gill Sans"/>
                <w:sz w:val="20"/>
                <w:szCs w:val="20"/>
              </w:rPr>
              <w:t>Effectif maximum :</w:t>
            </w:r>
            <w:r w:rsidR="00633781">
              <w:rPr>
                <w:rFonts w:ascii="Gill Sans" w:hAnsi="Gill Sans"/>
                <w:sz w:val="20"/>
                <w:szCs w:val="20"/>
              </w:rPr>
              <w:t xml:space="preserve"> 40</w:t>
            </w:r>
            <w:bookmarkStart w:id="0" w:name="_GoBack"/>
            <w:bookmarkEnd w:id="0"/>
            <w:r>
              <w:rPr>
                <w:rFonts w:ascii="Gill Sans" w:hAnsi="Gill Sans"/>
                <w:sz w:val="20"/>
                <w:szCs w:val="20"/>
              </w:rPr>
              <w:t xml:space="preserve"> </w:t>
            </w:r>
            <w:r w:rsidRPr="0041613E">
              <w:rPr>
                <w:rFonts w:ascii="Gill Sans" w:hAnsi="Gill Sans"/>
                <w:sz w:val="20"/>
                <w:szCs w:val="20"/>
              </w:rPr>
              <w:t xml:space="preserve"> personnes (accompagnateurs inclus) </w:t>
            </w:r>
          </w:p>
          <w:p w:rsidR="00AF2403" w:rsidRPr="0041613E" w:rsidRDefault="00AF2403" w:rsidP="00AF2403">
            <w:pPr>
              <w:pStyle w:val="Paragraphedeliste"/>
              <w:rPr>
                <w:rFonts w:ascii="Gill Sans" w:hAnsi="Gill Sans"/>
                <w:sz w:val="20"/>
                <w:szCs w:val="20"/>
              </w:rPr>
            </w:pPr>
          </w:p>
          <w:p w:rsidR="00AF2403" w:rsidRPr="0041613E" w:rsidRDefault="00AF2403" w:rsidP="00AF2403">
            <w:pPr>
              <w:pStyle w:val="Paragraphedeliste"/>
              <w:numPr>
                <w:ilvl w:val="0"/>
                <w:numId w:val="2"/>
              </w:numPr>
              <w:rPr>
                <w:rFonts w:ascii="Gill Sans" w:hAnsi="Gill Sans"/>
                <w:sz w:val="20"/>
                <w:szCs w:val="20"/>
              </w:rPr>
            </w:pPr>
            <w:r w:rsidRPr="0041613E">
              <w:rPr>
                <w:rFonts w:ascii="Gill Sans" w:hAnsi="Gill Sans"/>
                <w:sz w:val="20"/>
                <w:szCs w:val="20"/>
              </w:rPr>
              <w:t>Les ateliers s’adressent à un public de cycle 3 et plus</w:t>
            </w:r>
          </w:p>
          <w:p w:rsidR="00AF2403" w:rsidRPr="0041613E" w:rsidRDefault="00AF2403" w:rsidP="00AF2403">
            <w:pPr>
              <w:pStyle w:val="Paragraphedeliste"/>
              <w:rPr>
                <w:rFonts w:ascii="Gill Sans" w:hAnsi="Gill Sans"/>
                <w:sz w:val="20"/>
                <w:szCs w:val="20"/>
              </w:rPr>
            </w:pPr>
          </w:p>
          <w:p w:rsidR="00AF2403" w:rsidRDefault="00AF2403" w:rsidP="00AF2403">
            <w:pPr>
              <w:pStyle w:val="Paragraphedeliste"/>
              <w:numPr>
                <w:ilvl w:val="0"/>
                <w:numId w:val="2"/>
              </w:numPr>
              <w:rPr>
                <w:rFonts w:ascii="Gill Sans" w:hAnsi="Gill Sans"/>
                <w:sz w:val="20"/>
                <w:szCs w:val="20"/>
              </w:rPr>
            </w:pPr>
            <w:r w:rsidRPr="0041613E">
              <w:rPr>
                <w:rFonts w:ascii="Gill Sans" w:hAnsi="Gill Sans"/>
                <w:sz w:val="20"/>
                <w:szCs w:val="20"/>
              </w:rPr>
              <w:t>Les ateliers sont dispensés en langue française (niveau A2/B1 minimum)</w:t>
            </w:r>
          </w:p>
          <w:p w:rsidR="00AF2403" w:rsidRPr="00AF2403" w:rsidRDefault="00AF2403" w:rsidP="00AF2403">
            <w:pPr>
              <w:pStyle w:val="Paragraphedeliste"/>
              <w:rPr>
                <w:rFonts w:ascii="Gill Sans" w:hAnsi="Gill Sans"/>
                <w:sz w:val="20"/>
                <w:szCs w:val="20"/>
              </w:rPr>
            </w:pPr>
          </w:p>
          <w:p w:rsidR="00AF2403" w:rsidRDefault="00AF2403" w:rsidP="00AF2403">
            <w:pPr>
              <w:pStyle w:val="Paragraphedeliste"/>
              <w:numPr>
                <w:ilvl w:val="0"/>
                <w:numId w:val="2"/>
              </w:numPr>
              <w:rPr>
                <w:rFonts w:ascii="Gill Sans" w:hAnsi="Gill Sans"/>
                <w:sz w:val="20"/>
                <w:szCs w:val="20"/>
              </w:rPr>
            </w:pPr>
            <w:r w:rsidRPr="0041613E">
              <w:rPr>
                <w:rFonts w:ascii="Gill Sans" w:hAnsi="Gill Sans"/>
                <w:sz w:val="20"/>
                <w:szCs w:val="20"/>
              </w:rPr>
              <w:t>Uniquement en semaine</w:t>
            </w:r>
            <w:r>
              <w:rPr>
                <w:rFonts w:ascii="Gill Sans" w:hAnsi="Gill Sans"/>
                <w:sz w:val="20"/>
                <w:szCs w:val="20"/>
              </w:rPr>
              <w:t xml:space="preserve"> (hors jours fériés)</w:t>
            </w:r>
          </w:p>
          <w:p w:rsidR="00AF2403" w:rsidRPr="0041613E" w:rsidRDefault="00AF2403" w:rsidP="00AF2403">
            <w:pPr>
              <w:pStyle w:val="Paragraphedeliste"/>
              <w:rPr>
                <w:rFonts w:ascii="Gill Sans" w:hAnsi="Gill Sans"/>
                <w:sz w:val="20"/>
                <w:szCs w:val="20"/>
              </w:rPr>
            </w:pPr>
          </w:p>
          <w:p w:rsidR="00696493" w:rsidRPr="00696493" w:rsidRDefault="00696493">
            <w:pPr>
              <w:rPr>
                <w:rFonts w:ascii="Gill Sans" w:hAnsi="Gill Sans"/>
                <w:b/>
                <w:sz w:val="24"/>
                <w:szCs w:val="24"/>
              </w:rPr>
            </w:pPr>
          </w:p>
        </w:tc>
      </w:tr>
    </w:tbl>
    <w:p w:rsidR="00D118A7" w:rsidRDefault="00D118A7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D118A7" w:rsidRDefault="00D118A7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EC7D11" w:rsidRDefault="00EC7D11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D118A7" w:rsidRPr="00D118A7" w:rsidRDefault="00D118A7" w:rsidP="00D118A7">
      <w:pPr>
        <w:jc w:val="both"/>
        <w:rPr>
          <w:rFonts w:cstheme="minorHAnsi"/>
          <w:b/>
          <w:color w:val="0F243E" w:themeColor="text2" w:themeShade="80"/>
          <w:sz w:val="24"/>
          <w:szCs w:val="24"/>
        </w:rPr>
      </w:pPr>
      <w:r w:rsidRPr="00D118A7">
        <w:rPr>
          <w:rFonts w:cstheme="minorHAnsi"/>
          <w:b/>
          <w:color w:val="0F243E" w:themeColor="text2" w:themeShade="80"/>
          <w:sz w:val="24"/>
          <w:szCs w:val="24"/>
        </w:rPr>
        <w:lastRenderedPageBreak/>
        <w:t xml:space="preserve">Etape 3 : </w:t>
      </w:r>
      <w:r>
        <w:rPr>
          <w:rFonts w:cstheme="minorHAnsi"/>
          <w:b/>
          <w:color w:val="0F243E" w:themeColor="text2" w:themeShade="80"/>
          <w:sz w:val="24"/>
          <w:szCs w:val="24"/>
        </w:rPr>
        <w:t xml:space="preserve">Renseignements sur le groupe </w:t>
      </w:r>
      <w:r w:rsidRPr="00D118A7">
        <w:rPr>
          <w:rFonts w:cstheme="minorHAnsi"/>
          <w:color w:val="C00000"/>
          <w:sz w:val="24"/>
          <w:szCs w:val="24"/>
        </w:rPr>
        <w:t>(remplir tous les champs)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6977"/>
      </w:tblGrid>
      <w:tr w:rsidR="00D118A7" w:rsidTr="00D118A7">
        <w:tc>
          <w:tcPr>
            <w:tcW w:w="2235" w:type="dxa"/>
          </w:tcPr>
          <w:p w:rsidR="00D118A7" w:rsidRDefault="00D118A7" w:rsidP="00D118A7">
            <w:pP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r w:rsidRPr="00D118A7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Nom de l’</w:t>
            </w:r>
            <w: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établissement</w:t>
            </w:r>
          </w:p>
          <w:p w:rsidR="00D118A7" w:rsidRPr="00D118A7" w:rsidRDefault="00D118A7" w:rsidP="00D118A7">
            <w:pPr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  <w:r w:rsidRPr="00D118A7">
              <w:rPr>
                <w:rFonts w:cstheme="minorHAnsi"/>
                <w:color w:val="0F243E" w:themeColor="text2" w:themeShade="80"/>
                <w:sz w:val="24"/>
                <w:szCs w:val="24"/>
              </w:rPr>
              <w:t>(adresse, coordonnées)</w:t>
            </w:r>
          </w:p>
        </w:tc>
        <w:tc>
          <w:tcPr>
            <w:tcW w:w="6977" w:type="dxa"/>
          </w:tcPr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EC7D11" w:rsidRDefault="00EC7D11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EC7D11" w:rsidRDefault="00EC7D11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D118A7" w:rsidTr="00D118A7">
        <w:tc>
          <w:tcPr>
            <w:tcW w:w="2235" w:type="dxa"/>
          </w:tcPr>
          <w:p w:rsidR="00D118A7" w:rsidRPr="00D118A7" w:rsidRDefault="00D118A7" w:rsidP="00D118A7">
            <w:pP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r w:rsidRPr="00D118A7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Type de structure</w:t>
            </w:r>
          </w:p>
        </w:tc>
        <w:tc>
          <w:tcPr>
            <w:tcW w:w="6977" w:type="dxa"/>
          </w:tcPr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EC7D11" w:rsidRDefault="00EC7D11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D118A7" w:rsidTr="00D118A7">
        <w:tc>
          <w:tcPr>
            <w:tcW w:w="2235" w:type="dxa"/>
          </w:tcPr>
          <w:p w:rsidR="00D118A7" w:rsidRPr="00D118A7" w:rsidRDefault="00D118A7" w:rsidP="00D118A7">
            <w:pP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r w:rsidRPr="00D118A7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Responsable du groupe</w:t>
            </w:r>
          </w:p>
        </w:tc>
        <w:tc>
          <w:tcPr>
            <w:tcW w:w="6977" w:type="dxa"/>
          </w:tcPr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D118A7" w:rsidTr="00D118A7">
        <w:tc>
          <w:tcPr>
            <w:tcW w:w="2235" w:type="dxa"/>
          </w:tcPr>
          <w:p w:rsidR="00D118A7" w:rsidRPr="00D118A7" w:rsidRDefault="00D118A7" w:rsidP="00D118A7">
            <w:pP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r w:rsidRPr="00D118A7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 xml:space="preserve">Portable </w:t>
            </w:r>
          </w:p>
        </w:tc>
        <w:tc>
          <w:tcPr>
            <w:tcW w:w="6977" w:type="dxa"/>
          </w:tcPr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D118A7" w:rsidTr="00D118A7">
        <w:tc>
          <w:tcPr>
            <w:tcW w:w="2235" w:type="dxa"/>
          </w:tcPr>
          <w:p w:rsidR="00D118A7" w:rsidRPr="00D118A7" w:rsidRDefault="00D118A7" w:rsidP="00D118A7">
            <w:pP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r w:rsidRPr="00D118A7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Email</w:t>
            </w:r>
          </w:p>
        </w:tc>
        <w:tc>
          <w:tcPr>
            <w:tcW w:w="6977" w:type="dxa"/>
          </w:tcPr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D118A7" w:rsidTr="00D118A7">
        <w:tc>
          <w:tcPr>
            <w:tcW w:w="2235" w:type="dxa"/>
          </w:tcPr>
          <w:p w:rsidR="00D118A7" w:rsidRPr="00D118A7" w:rsidRDefault="00D118A7" w:rsidP="00D118A7">
            <w:pP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r w:rsidRPr="00D118A7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Nombre de participants</w:t>
            </w:r>
          </w:p>
        </w:tc>
        <w:tc>
          <w:tcPr>
            <w:tcW w:w="6977" w:type="dxa"/>
          </w:tcPr>
          <w:p w:rsidR="00EC7D11" w:rsidRDefault="00EC7D11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EC7D11" w:rsidRDefault="00EC7D11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D118A7" w:rsidTr="00D118A7">
        <w:tc>
          <w:tcPr>
            <w:tcW w:w="2235" w:type="dxa"/>
          </w:tcPr>
          <w:p w:rsidR="00D118A7" w:rsidRPr="00D118A7" w:rsidRDefault="00D118A7" w:rsidP="00D118A7">
            <w:pP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r w:rsidRPr="00D118A7"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Nombre d’accompagnateurs</w:t>
            </w:r>
          </w:p>
        </w:tc>
        <w:tc>
          <w:tcPr>
            <w:tcW w:w="6977" w:type="dxa"/>
          </w:tcPr>
          <w:p w:rsidR="00D118A7" w:rsidRDefault="00D118A7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EC7D11" w:rsidRDefault="00EC7D11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EC7D11" w:rsidRDefault="00EC7D11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</w:tc>
      </w:tr>
      <w:tr w:rsidR="00BD4CF8" w:rsidTr="00D118A7">
        <w:tc>
          <w:tcPr>
            <w:tcW w:w="2235" w:type="dxa"/>
          </w:tcPr>
          <w:p w:rsidR="00BD4CF8" w:rsidRPr="00D118A7" w:rsidRDefault="00BD4CF8" w:rsidP="00D118A7">
            <w:pP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</w:pPr>
            <w:r>
              <w:rPr>
                <w:rFonts w:cstheme="minorHAnsi"/>
                <w:b/>
                <w:color w:val="0F243E" w:themeColor="text2" w:themeShade="80"/>
                <w:sz w:val="24"/>
                <w:szCs w:val="24"/>
              </w:rPr>
              <w:t>Date souhaitée</w:t>
            </w:r>
          </w:p>
        </w:tc>
        <w:tc>
          <w:tcPr>
            <w:tcW w:w="6977" w:type="dxa"/>
          </w:tcPr>
          <w:p w:rsidR="00BD4CF8" w:rsidRDefault="00BD4CF8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  <w:p w:rsidR="00BD4CF8" w:rsidRDefault="00BD4CF8" w:rsidP="00D118A7">
            <w:pPr>
              <w:jc w:val="both"/>
              <w:rPr>
                <w:rFonts w:cstheme="minorHAnsi"/>
                <w:color w:val="0F243E" w:themeColor="text2" w:themeShade="80"/>
                <w:sz w:val="24"/>
                <w:szCs w:val="24"/>
              </w:rPr>
            </w:pPr>
          </w:p>
        </w:tc>
      </w:tr>
    </w:tbl>
    <w:p w:rsidR="00EC7D11" w:rsidRPr="00EC7D11" w:rsidRDefault="00EC7D11" w:rsidP="00EC7D11">
      <w:pPr>
        <w:pStyle w:val="Sansinterligne"/>
        <w:jc w:val="both"/>
        <w:rPr>
          <w:rFonts w:ascii="Gill Sans" w:hAnsi="Gill Sans" w:cstheme="minorHAnsi"/>
          <w:color w:val="C00000"/>
        </w:rPr>
      </w:pPr>
      <w:r w:rsidRPr="00EC7D11">
        <w:rPr>
          <w:rFonts w:ascii="Gill Sans" w:hAnsi="Gill Sans" w:cstheme="minorHAnsi"/>
          <w:color w:val="C00000"/>
        </w:rPr>
        <w:t xml:space="preserve">*Pour les établissements scolaires d’éducation prioritaire ou structures de relais champ social, veuillez obligatoirement présenter </w:t>
      </w:r>
      <w:r w:rsidRPr="00EC7D11">
        <w:rPr>
          <w:rFonts w:ascii="Gill Sans" w:hAnsi="Gill Sans" w:cstheme="minorHAnsi"/>
          <w:color w:val="C00000"/>
          <w:u w:val="single"/>
        </w:rPr>
        <w:t>une  attestation</w:t>
      </w:r>
      <w:r w:rsidRPr="00EC7D11">
        <w:rPr>
          <w:rFonts w:ascii="Gill Sans" w:hAnsi="Gill Sans" w:cstheme="minorHAnsi"/>
          <w:color w:val="C00000"/>
        </w:rPr>
        <w:t xml:space="preserve"> du directeur de votre établissement lors de votre passage en billetterie. </w:t>
      </w:r>
    </w:p>
    <w:p w:rsidR="00EC7D11" w:rsidRDefault="00EC7D11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EC7D11" w:rsidRPr="00EC7D11" w:rsidRDefault="00EC7D11" w:rsidP="00D118A7">
      <w:pPr>
        <w:jc w:val="both"/>
        <w:rPr>
          <w:rFonts w:cstheme="minorHAnsi"/>
          <w:b/>
          <w:color w:val="C00000"/>
          <w:sz w:val="24"/>
          <w:szCs w:val="24"/>
        </w:rPr>
      </w:pPr>
      <w:r w:rsidRPr="00EC7D11">
        <w:rPr>
          <w:rFonts w:cstheme="minorHAnsi"/>
          <w:b/>
          <w:color w:val="C00000"/>
          <w:sz w:val="24"/>
          <w:szCs w:val="24"/>
        </w:rPr>
        <w:t>Conditions de visite </w:t>
      </w:r>
    </w:p>
    <w:p w:rsidR="00EC7D11" w:rsidRDefault="00EC7D11" w:rsidP="00EC7D11">
      <w:pPr>
        <w:pStyle w:val="Sansinterligne"/>
        <w:jc w:val="both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 xml:space="preserve">L’Arc de triomphe dispose d’un ascenseur menant au premier étage. Veuillez néanmoins noter que le circuit de la visite nécessite la </w:t>
      </w:r>
      <w:r>
        <w:rPr>
          <w:rFonts w:asciiTheme="minorHAnsi" w:hAnsiTheme="minorHAnsi" w:cstheme="minorHAnsi"/>
          <w:b/>
          <w:color w:val="0F243E" w:themeColor="text2" w:themeShade="80"/>
        </w:rPr>
        <w:t>montée et la descente d’une cinquantaine de marches</w:t>
      </w:r>
      <w:r>
        <w:rPr>
          <w:rFonts w:asciiTheme="minorHAnsi" w:hAnsiTheme="minorHAnsi" w:cstheme="minorHAnsi"/>
          <w:color w:val="0F243E" w:themeColor="text2" w:themeShade="80"/>
        </w:rPr>
        <w:t>.</w:t>
      </w:r>
    </w:p>
    <w:p w:rsidR="00EC7D11" w:rsidRDefault="00EC7D11" w:rsidP="00EC7D11">
      <w:pPr>
        <w:pStyle w:val="Sansinterligne"/>
        <w:jc w:val="both"/>
        <w:rPr>
          <w:rFonts w:asciiTheme="minorHAnsi" w:hAnsiTheme="minorHAnsi" w:cstheme="minorHAnsi"/>
          <w:color w:val="0F243E" w:themeColor="text2" w:themeShade="80"/>
        </w:rPr>
      </w:pPr>
    </w:p>
    <w:p w:rsidR="00EC7D11" w:rsidRDefault="00EC7D11" w:rsidP="00EC7D11">
      <w:pPr>
        <w:pStyle w:val="Sansinterligne"/>
        <w:rPr>
          <w:rFonts w:asciiTheme="minorHAnsi" w:hAnsiTheme="minorHAnsi" w:cstheme="minorHAnsi"/>
          <w:color w:val="0F243E" w:themeColor="text2" w:themeShade="80"/>
        </w:rPr>
      </w:pPr>
      <w:r>
        <w:rPr>
          <w:rFonts w:asciiTheme="minorHAnsi" w:hAnsiTheme="minorHAnsi" w:cstheme="minorHAnsi"/>
          <w:color w:val="0F243E" w:themeColor="text2" w:themeShade="80"/>
        </w:rPr>
        <w:t>Pour des raisons logistiques,</w:t>
      </w:r>
      <w:r>
        <w:rPr>
          <w:rFonts w:asciiTheme="minorHAnsi" w:hAnsiTheme="minorHAnsi" w:cstheme="minorHAnsi"/>
          <w:b/>
          <w:color w:val="0F243E" w:themeColor="text2" w:themeShade="80"/>
        </w:rPr>
        <w:t xml:space="preserve"> l’accès aux toilettes</w:t>
      </w:r>
      <w:r>
        <w:rPr>
          <w:rFonts w:asciiTheme="minorHAnsi" w:hAnsiTheme="minorHAnsi" w:cstheme="minorHAnsi"/>
          <w:color w:val="0F243E" w:themeColor="text2" w:themeShade="80"/>
        </w:rPr>
        <w:t xml:space="preserve"> ne pourra se faire qu’en deuxième partie d’activité, soit au terme de la première heure, merci de prendre vos dispositions. </w:t>
      </w:r>
    </w:p>
    <w:p w:rsidR="00EC7D11" w:rsidRPr="00EC7D11" w:rsidRDefault="00EC7D11" w:rsidP="00EC7D11">
      <w:pPr>
        <w:pStyle w:val="Sansinterligne"/>
        <w:rPr>
          <w:rFonts w:asciiTheme="minorHAnsi" w:hAnsiTheme="minorHAnsi" w:cstheme="minorHAnsi"/>
          <w:color w:val="0F243E" w:themeColor="text2" w:themeShade="80"/>
        </w:rPr>
      </w:pPr>
    </w:p>
    <w:p w:rsidR="00EC7D11" w:rsidRPr="00EC7D11" w:rsidRDefault="00EC7D11" w:rsidP="00EC7D11">
      <w:pPr>
        <w:spacing w:line="240" w:lineRule="auto"/>
        <w:jc w:val="both"/>
        <w:rPr>
          <w:rFonts w:cstheme="minorHAnsi"/>
          <w:b/>
          <w:color w:val="0F243E" w:themeColor="text2" w:themeShade="80"/>
          <w:sz w:val="24"/>
          <w:szCs w:val="24"/>
        </w:rPr>
      </w:pPr>
      <w:r>
        <w:rPr>
          <w:rFonts w:cstheme="minorHAnsi"/>
          <w:color w:val="0F243E" w:themeColor="text2" w:themeShade="80"/>
        </w:rPr>
        <w:t xml:space="preserve">Le monument peut être contraint de </w:t>
      </w:r>
      <w:r w:rsidRPr="00EC7D11">
        <w:rPr>
          <w:rFonts w:cstheme="minorHAnsi"/>
          <w:b/>
          <w:color w:val="0F243E" w:themeColor="text2" w:themeShade="80"/>
        </w:rPr>
        <w:t>fermer temporairement</w:t>
      </w:r>
      <w:r>
        <w:rPr>
          <w:rFonts w:cstheme="minorHAnsi"/>
          <w:color w:val="0F243E" w:themeColor="text2" w:themeShade="80"/>
        </w:rPr>
        <w:t xml:space="preserve"> en raison des</w:t>
      </w:r>
      <w:r w:rsidRPr="00EC7D11">
        <w:rPr>
          <w:rFonts w:cstheme="minorHAnsi"/>
          <w:color w:val="0F243E" w:themeColor="text2" w:themeShade="80"/>
        </w:rPr>
        <w:t xml:space="preserve"> cérémonies officielles</w:t>
      </w:r>
      <w:r>
        <w:rPr>
          <w:rFonts w:cstheme="minorHAnsi"/>
          <w:color w:val="0F243E" w:themeColor="text2" w:themeShade="80"/>
        </w:rPr>
        <w:t xml:space="preserve"> ou sur demande de la Préfecture de Police. </w:t>
      </w:r>
    </w:p>
    <w:p w:rsidR="00EC7D11" w:rsidRDefault="00EC7D11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EC7D11" w:rsidRDefault="00EC7D11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EC7D11" w:rsidRDefault="00EC7D11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D118A7" w:rsidRDefault="00D118A7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  <w:r w:rsidRPr="00D118A7">
        <w:rPr>
          <w:rFonts w:cstheme="minorHAnsi"/>
          <w:color w:val="0F243E" w:themeColor="text2" w:themeShade="80"/>
          <w:sz w:val="24"/>
          <w:szCs w:val="24"/>
        </w:rPr>
        <w:t xml:space="preserve">Les animateurs adapteront leurs visites selon les différents types de public. Si vous le souhaitez, veuillez développer ci-dessous </w:t>
      </w:r>
      <w:r w:rsidRPr="00D118A7">
        <w:rPr>
          <w:rFonts w:cstheme="minorHAnsi"/>
          <w:b/>
          <w:color w:val="0F243E" w:themeColor="text2" w:themeShade="80"/>
          <w:sz w:val="24"/>
          <w:szCs w:val="24"/>
        </w:rPr>
        <w:t>les attentes de votre groupe</w:t>
      </w:r>
      <w:r w:rsidRPr="00D118A7">
        <w:rPr>
          <w:rFonts w:cstheme="minorHAnsi"/>
          <w:color w:val="0F243E" w:themeColor="text2" w:themeShade="80"/>
          <w:sz w:val="24"/>
          <w:szCs w:val="24"/>
        </w:rPr>
        <w:t xml:space="preserve"> (connaissances du monument, points d’intérêt manifestés, difficultés particulières) : </w:t>
      </w:r>
    </w:p>
    <w:p w:rsidR="00EC7D11" w:rsidRDefault="00EC7D11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cstheme="minorHAnsi"/>
          <w:color w:val="0F243E" w:themeColor="text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EC7D11" w:rsidRDefault="00EC7D11" w:rsidP="00EC7D11">
      <w:pPr>
        <w:jc w:val="both"/>
        <w:rPr>
          <w:rFonts w:cstheme="minorHAnsi"/>
          <w:color w:val="0F243E" w:themeColor="text2" w:themeShade="80"/>
          <w:sz w:val="24"/>
          <w:szCs w:val="24"/>
        </w:rPr>
      </w:pPr>
      <w:r>
        <w:rPr>
          <w:rFonts w:cstheme="minorHAnsi"/>
          <w:color w:val="0F243E" w:themeColor="text2" w:themeShade="80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D118A7" w:rsidRPr="00D118A7" w:rsidRDefault="00D118A7" w:rsidP="00D118A7">
      <w:pPr>
        <w:jc w:val="both"/>
        <w:rPr>
          <w:rFonts w:cstheme="minorHAnsi"/>
          <w:color w:val="0F243E" w:themeColor="text2" w:themeShade="80"/>
          <w:sz w:val="24"/>
          <w:szCs w:val="24"/>
        </w:rPr>
      </w:pPr>
    </w:p>
    <w:p w:rsidR="00D118A7" w:rsidRPr="00EC7D11" w:rsidRDefault="00D118A7" w:rsidP="00EC7D11">
      <w:pPr>
        <w:rPr>
          <w:rFonts w:cstheme="minorHAnsi"/>
          <w:b/>
          <w:color w:val="0F243E" w:themeColor="text2" w:themeShade="80"/>
          <w:sz w:val="24"/>
          <w:szCs w:val="24"/>
        </w:rPr>
      </w:pPr>
    </w:p>
    <w:p w:rsidR="00696493" w:rsidRPr="00AF2403" w:rsidRDefault="00696493">
      <w:pPr>
        <w:rPr>
          <w:rFonts w:ascii="Gill Sans" w:hAnsi="Gill Sans"/>
          <w:sz w:val="24"/>
          <w:szCs w:val="24"/>
        </w:rPr>
      </w:pPr>
    </w:p>
    <w:sectPr w:rsidR="00696493" w:rsidRPr="00AF2403" w:rsidSect="00EC7D11">
      <w:headerReference w:type="default" r:id="rId10"/>
      <w:pgSz w:w="11906" w:h="16838"/>
      <w:pgMar w:top="1417" w:right="1417" w:bottom="142" w:left="1417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3DA3" w:rsidRDefault="00633DA3" w:rsidP="00696493">
      <w:pPr>
        <w:spacing w:after="0" w:line="240" w:lineRule="auto"/>
      </w:pPr>
      <w:r>
        <w:separator/>
      </w:r>
    </w:p>
  </w:endnote>
  <w:endnote w:type="continuationSeparator" w:id="0">
    <w:p w:rsidR="00633DA3" w:rsidRDefault="00633DA3" w:rsidP="006964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 San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3DA3" w:rsidRDefault="00633DA3" w:rsidP="00696493">
      <w:pPr>
        <w:spacing w:after="0" w:line="240" w:lineRule="auto"/>
      </w:pPr>
      <w:r>
        <w:separator/>
      </w:r>
    </w:p>
  </w:footnote>
  <w:footnote w:type="continuationSeparator" w:id="0">
    <w:p w:rsidR="00633DA3" w:rsidRDefault="00633DA3" w:rsidP="006964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7D11" w:rsidRDefault="00EC7D11" w:rsidP="00696493">
    <w:pPr>
      <w:pStyle w:val="En-tte"/>
      <w:tabs>
        <w:tab w:val="clear" w:pos="4536"/>
        <w:tab w:val="clear" w:pos="9072"/>
        <w:tab w:val="left" w:pos="2280"/>
      </w:tabs>
      <w:jc w:val="center"/>
      <w:rPr>
        <w:rFonts w:ascii="Gill Sans" w:hAnsi="Gill Sans" w:cstheme="minorHAnsi"/>
        <w:b/>
        <w:color w:val="C00000"/>
        <w:sz w:val="32"/>
        <w:szCs w:val="32"/>
      </w:rPr>
    </w:pPr>
    <w:r>
      <w:rPr>
        <w:rFonts w:cstheme="minorHAnsi"/>
        <w:b/>
        <w:noProof/>
        <w:sz w:val="16"/>
        <w:szCs w:val="16"/>
        <w:lang w:eastAsia="fr-FR"/>
      </w:rPr>
      <w:drawing>
        <wp:inline distT="0" distB="0" distL="0" distR="0" wp14:anchorId="687BA44C" wp14:editId="6A5AE4C7">
          <wp:extent cx="1216391" cy="923925"/>
          <wp:effectExtent l="0" t="0" r="3175" b="0"/>
          <wp:docPr id="3" name="Image 3" descr="C:\Users\anthony.chenu\Desktop\Signature\Arc de triomphe - CMN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anthony.chenu\Desktop\Signature\Arc de triomphe - CMN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544" cy="9301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C7D11" w:rsidRPr="00696493" w:rsidRDefault="00EC7D11" w:rsidP="00696493">
    <w:pPr>
      <w:pStyle w:val="En-tte"/>
      <w:tabs>
        <w:tab w:val="clear" w:pos="4536"/>
        <w:tab w:val="clear" w:pos="9072"/>
        <w:tab w:val="left" w:pos="2280"/>
      </w:tabs>
      <w:jc w:val="center"/>
      <w:rPr>
        <w:rFonts w:ascii="Gill Sans" w:hAnsi="Gill Sans" w:cstheme="minorHAnsi"/>
        <w:b/>
        <w:color w:val="C00000"/>
        <w:sz w:val="24"/>
        <w:szCs w:val="24"/>
      </w:rPr>
    </w:pPr>
    <w:r w:rsidRPr="00696493">
      <w:rPr>
        <w:rFonts w:ascii="Gill Sans" w:hAnsi="Gill Sans" w:cstheme="minorHAnsi"/>
        <w:b/>
        <w:color w:val="C00000"/>
        <w:sz w:val="24"/>
        <w:szCs w:val="24"/>
      </w:rPr>
      <w:t>ARC DE TRIOMPHE</w:t>
    </w:r>
  </w:p>
  <w:p w:rsidR="00EC7D11" w:rsidRDefault="00EC7D11" w:rsidP="00696493">
    <w:pPr>
      <w:pStyle w:val="En-tte"/>
      <w:tabs>
        <w:tab w:val="clear" w:pos="4536"/>
        <w:tab w:val="clear" w:pos="9072"/>
        <w:tab w:val="left" w:pos="2280"/>
      </w:tabs>
      <w:jc w:val="center"/>
      <w:rPr>
        <w:rFonts w:ascii="Gill Sans" w:hAnsi="Gill Sans" w:cstheme="minorHAnsi"/>
        <w:color w:val="0F243E" w:themeColor="text2" w:themeShade="80"/>
        <w:sz w:val="16"/>
        <w:szCs w:val="16"/>
      </w:rPr>
    </w:pPr>
    <w:r w:rsidRPr="00696493">
      <w:rPr>
        <w:rFonts w:ascii="Gill Sans" w:hAnsi="Gill Sans" w:cstheme="minorHAnsi"/>
        <w:color w:val="0F243E" w:themeColor="text2" w:themeShade="80"/>
        <w:sz w:val="16"/>
        <w:szCs w:val="16"/>
      </w:rPr>
      <w:t>Centre des monuments nationaux</w:t>
    </w:r>
  </w:p>
  <w:p w:rsidR="00EC7D11" w:rsidRPr="00AF2403" w:rsidRDefault="00EC7D11" w:rsidP="00696493">
    <w:pPr>
      <w:pStyle w:val="En-tte"/>
      <w:tabs>
        <w:tab w:val="clear" w:pos="4536"/>
        <w:tab w:val="clear" w:pos="9072"/>
        <w:tab w:val="left" w:pos="2280"/>
      </w:tabs>
      <w:jc w:val="center"/>
      <w:rPr>
        <w:rFonts w:ascii="Gill Sans" w:hAnsi="Gill Sans" w:cstheme="minorHAnsi"/>
        <w:b/>
        <w:color w:val="0F243E" w:themeColor="text2" w:themeShade="80"/>
        <w:sz w:val="20"/>
        <w:szCs w:val="20"/>
      </w:rPr>
    </w:pPr>
    <w:r w:rsidRPr="00AF2403">
      <w:rPr>
        <w:rFonts w:ascii="Gill Sans" w:hAnsi="Gill Sans" w:cstheme="minorHAnsi"/>
        <w:b/>
        <w:color w:val="0F243E" w:themeColor="text2" w:themeShade="80"/>
        <w:sz w:val="20"/>
        <w:szCs w:val="20"/>
      </w:rPr>
      <w:t>2020</w:t>
    </w:r>
  </w:p>
  <w:p w:rsidR="00EC7D11" w:rsidRPr="00696493" w:rsidRDefault="00EC7D11" w:rsidP="00696493">
    <w:pPr>
      <w:pStyle w:val="En-tte"/>
      <w:tabs>
        <w:tab w:val="clear" w:pos="4536"/>
        <w:tab w:val="clear" w:pos="9072"/>
        <w:tab w:val="left" w:pos="4260"/>
      </w:tabs>
      <w:rPr>
        <w:rFonts w:ascii="Gill Sans" w:hAnsi="Gill Sans" w:cstheme="minorHAnsi"/>
        <w:b/>
        <w:color w:val="000000" w:themeColor="text1"/>
        <w:sz w:val="16"/>
        <w:szCs w:val="16"/>
      </w:rPr>
    </w:pPr>
  </w:p>
  <w:p w:rsidR="00EC7D11" w:rsidRPr="00AF2403" w:rsidRDefault="00EC7D11" w:rsidP="00696493">
    <w:pPr>
      <w:pStyle w:val="En-tte"/>
      <w:tabs>
        <w:tab w:val="clear" w:pos="4536"/>
        <w:tab w:val="clear" w:pos="9072"/>
        <w:tab w:val="left" w:pos="2280"/>
      </w:tabs>
      <w:jc w:val="right"/>
      <w:rPr>
        <w:rFonts w:ascii="Gill Sans" w:hAnsi="Gill Sans" w:cstheme="minorHAnsi"/>
        <w:color w:val="0F243E" w:themeColor="text2" w:themeShade="80"/>
        <w:sz w:val="18"/>
        <w:szCs w:val="18"/>
      </w:rPr>
    </w:pPr>
    <w:r w:rsidRPr="00AF2403">
      <w:rPr>
        <w:rFonts w:ascii="Gill Sans" w:hAnsi="Gill Sans" w:cstheme="minorHAnsi"/>
        <w:color w:val="0F243E" w:themeColor="text2" w:themeShade="80"/>
        <w:sz w:val="18"/>
        <w:szCs w:val="18"/>
      </w:rPr>
      <w:t xml:space="preserve">  Service éducatif </w:t>
    </w:r>
  </w:p>
  <w:p w:rsidR="00EC7D11" w:rsidRPr="00AF2403" w:rsidRDefault="00EC7D11" w:rsidP="00696493">
    <w:pPr>
      <w:pStyle w:val="En-tte"/>
      <w:tabs>
        <w:tab w:val="clear" w:pos="4536"/>
        <w:tab w:val="clear" w:pos="9072"/>
        <w:tab w:val="left" w:pos="2280"/>
      </w:tabs>
      <w:jc w:val="right"/>
      <w:rPr>
        <w:rFonts w:ascii="Gill Sans" w:hAnsi="Gill Sans" w:cstheme="minorHAnsi"/>
        <w:color w:val="0F243E" w:themeColor="text2" w:themeShade="80"/>
        <w:sz w:val="18"/>
        <w:szCs w:val="18"/>
      </w:rPr>
    </w:pPr>
    <w:r w:rsidRPr="00AF2403">
      <w:rPr>
        <w:rFonts w:ascii="Gill Sans" w:hAnsi="Gill Sans" w:cstheme="minorHAnsi"/>
        <w:color w:val="0F243E" w:themeColor="text2" w:themeShade="80"/>
        <w:sz w:val="18"/>
        <w:szCs w:val="18"/>
      </w:rPr>
      <w:t>Service des réservations</w:t>
    </w:r>
  </w:p>
  <w:p w:rsidR="00EC7D11" w:rsidRPr="00AF2403" w:rsidRDefault="00EC7D11" w:rsidP="00696493">
    <w:pPr>
      <w:pStyle w:val="En-tte"/>
      <w:tabs>
        <w:tab w:val="clear" w:pos="4536"/>
        <w:tab w:val="clear" w:pos="9072"/>
        <w:tab w:val="left" w:pos="2280"/>
      </w:tabs>
      <w:jc w:val="center"/>
      <w:rPr>
        <w:rFonts w:cstheme="minorHAnsi"/>
        <w:color w:val="0F243E" w:themeColor="text2" w:themeShade="80"/>
        <w:sz w:val="18"/>
        <w:szCs w:val="18"/>
      </w:rPr>
    </w:pPr>
  </w:p>
  <w:p w:rsidR="00EC7D11" w:rsidRDefault="00EC7D11">
    <w:pPr>
      <w:pStyle w:val="En-tte"/>
    </w:pPr>
  </w:p>
  <w:p w:rsidR="00EC7D11" w:rsidRDefault="00EC7D11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C6B98"/>
    <w:multiLevelType w:val="hybridMultilevel"/>
    <w:tmpl w:val="02A8648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DFB07FD"/>
    <w:multiLevelType w:val="hybridMultilevel"/>
    <w:tmpl w:val="F3BE72D0"/>
    <w:lvl w:ilvl="0" w:tplc="4F8863D2">
      <w:start w:val="1"/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81515B0"/>
    <w:multiLevelType w:val="hybridMultilevel"/>
    <w:tmpl w:val="5304537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6493"/>
    <w:rsid w:val="000B79F9"/>
    <w:rsid w:val="0011191E"/>
    <w:rsid w:val="0041613E"/>
    <w:rsid w:val="005F1A64"/>
    <w:rsid w:val="00633781"/>
    <w:rsid w:val="00633DA3"/>
    <w:rsid w:val="006664AB"/>
    <w:rsid w:val="00696493"/>
    <w:rsid w:val="00A02223"/>
    <w:rsid w:val="00AF2403"/>
    <w:rsid w:val="00B2359B"/>
    <w:rsid w:val="00BD4CF8"/>
    <w:rsid w:val="00CA71EF"/>
    <w:rsid w:val="00D118A7"/>
    <w:rsid w:val="00EC7D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493"/>
  </w:style>
  <w:style w:type="paragraph" w:styleId="Pieddepage">
    <w:name w:val="footer"/>
    <w:basedOn w:val="Normal"/>
    <w:link w:val="PieddepageCar"/>
    <w:uiPriority w:val="99"/>
    <w:unhideWhenUsed/>
    <w:rsid w:val="0069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493"/>
  </w:style>
  <w:style w:type="paragraph" w:styleId="Textedebulles">
    <w:name w:val="Balloon Text"/>
    <w:basedOn w:val="Normal"/>
    <w:link w:val="TextedebullesCar"/>
    <w:uiPriority w:val="99"/>
    <w:semiHidden/>
    <w:unhideWhenUsed/>
    <w:rsid w:val="0069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49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96493"/>
    <w:pPr>
      <w:spacing w:after="0" w:line="240" w:lineRule="auto"/>
    </w:pPr>
    <w:rPr>
      <w:rFonts w:ascii="Arial Narrow" w:hAnsi="Arial Narrow"/>
    </w:rPr>
  </w:style>
  <w:style w:type="character" w:styleId="Lienhypertexte">
    <w:name w:val="Hyperlink"/>
    <w:basedOn w:val="Policepardfaut"/>
    <w:uiPriority w:val="99"/>
    <w:unhideWhenUsed/>
    <w:rsid w:val="0069649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96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9649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9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96493"/>
  </w:style>
  <w:style w:type="paragraph" w:styleId="Pieddepage">
    <w:name w:val="footer"/>
    <w:basedOn w:val="Normal"/>
    <w:link w:val="PieddepageCar"/>
    <w:uiPriority w:val="99"/>
    <w:unhideWhenUsed/>
    <w:rsid w:val="0069649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96493"/>
  </w:style>
  <w:style w:type="paragraph" w:styleId="Textedebulles">
    <w:name w:val="Balloon Text"/>
    <w:basedOn w:val="Normal"/>
    <w:link w:val="TextedebullesCar"/>
    <w:uiPriority w:val="99"/>
    <w:semiHidden/>
    <w:unhideWhenUsed/>
    <w:rsid w:val="00696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96493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96493"/>
    <w:pPr>
      <w:spacing w:after="0" w:line="240" w:lineRule="auto"/>
    </w:pPr>
    <w:rPr>
      <w:rFonts w:ascii="Arial Narrow" w:hAnsi="Arial Narrow"/>
    </w:rPr>
  </w:style>
  <w:style w:type="character" w:styleId="Lienhypertexte">
    <w:name w:val="Hyperlink"/>
    <w:basedOn w:val="Policepardfaut"/>
    <w:uiPriority w:val="99"/>
    <w:unhideWhenUsed/>
    <w:rsid w:val="00696493"/>
    <w:rPr>
      <w:color w:val="0000FF" w:themeColor="hyperlink"/>
      <w:u w:val="single"/>
    </w:rPr>
  </w:style>
  <w:style w:type="table" w:styleId="Grilledutableau">
    <w:name w:val="Table Grid"/>
    <w:basedOn w:val="TableauNormal"/>
    <w:uiPriority w:val="59"/>
    <w:rsid w:val="006964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6964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23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reservations.arcdetriomphe@monuments-nationaux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202779-08A9-4380-A1AA-36FEEC30D2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605</Words>
  <Characters>3331</Characters>
  <Application>Microsoft Office Word</Application>
  <DocSecurity>0</DocSecurity>
  <Lines>27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Chenu Anthony</dc:creator>
  <cp:lastModifiedBy>Sophie-Anne LE FUR</cp:lastModifiedBy>
  <cp:revision>4</cp:revision>
  <dcterms:created xsi:type="dcterms:W3CDTF">2019-11-15T09:56:00Z</dcterms:created>
  <dcterms:modified xsi:type="dcterms:W3CDTF">2020-01-29T14:52:00Z</dcterms:modified>
</cp:coreProperties>
</file>